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DD5" w:rsidRPr="00D31DD5" w:rsidRDefault="00D31DD5" w:rsidP="00D31DD5">
      <w:pPr>
        <w:tabs>
          <w:tab w:val="left" w:pos="2964"/>
        </w:tabs>
        <w:rPr>
          <w:sz w:val="20"/>
          <w:szCs w:val="20"/>
        </w:rPr>
        <w:sectPr w:rsidR="00D31DD5" w:rsidRPr="00D31DD5" w:rsidSect="00D31DD5">
          <w:type w:val="continuous"/>
          <w:pgSz w:w="11906" w:h="16838"/>
          <w:pgMar w:top="1440" w:right="360" w:bottom="458" w:left="539" w:header="708" w:footer="708" w:gutter="0"/>
          <w:cols w:space="708"/>
          <w:docGrid w:linePitch="360"/>
        </w:sectPr>
      </w:pPr>
      <w:r>
        <w:rPr>
          <w:noProof/>
          <w:sz w:val="20"/>
          <w:szCs w:val="20"/>
          <w:lang w:eastAsia="ru-RU"/>
        </w:rPr>
        <w:drawing>
          <wp:inline distT="0" distB="0" distL="0" distR="0">
            <wp:extent cx="6932295" cy="9484360"/>
            <wp:effectExtent l="0" t="0" r="0" b="0"/>
            <wp:docPr id="19" name="Рисунок 19" descr="C:\Users\Татьяна\AppData\Local\Microsoft\Windows\INetCache\Content.Word\Семенов Игорь  баскетб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Татьяна\AppData\Local\Microsoft\Windows\INetCache\Content.Word\Семенов Игорь  баскетбол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2295" cy="948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906" w:rsidRPr="000819FD" w:rsidRDefault="00CF0906" w:rsidP="00D31DD5">
      <w:pPr>
        <w:shd w:val="clear" w:color="auto" w:fill="FFFFFF"/>
        <w:spacing w:after="0" w:line="312" w:lineRule="atLeast"/>
        <w:ind w:right="5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ПЯСНИТЕЛЬНАЯ ЗАПИСКА</w:t>
      </w:r>
    </w:p>
    <w:p w:rsidR="00CF0906" w:rsidRPr="000819FD" w:rsidRDefault="00CF0906" w:rsidP="00B57565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 Физическая культура и спорт – обширное  педагогическое пространство. На уникальные возможности спортивных занятий в воспитании цельной, разносторонней личности обращали внимание еще великие греки – философы Сократ, Платон, Аристотель и другие. В генетической программе каждого человека изначально заложен огромный запас прочности, однако известно, что сейчас здоровье российского населения, прежде всего молодежи, оставляет желать лучшего. Это связано с наличием постоянно углубляющегося </w:t>
      </w:r>
      <w:r w:rsidRPr="000819FD">
        <w:rPr>
          <w:rFonts w:ascii="Times New Roman" w:hAnsi="Times New Roman"/>
          <w:i/>
          <w:iCs/>
          <w:color w:val="000000"/>
          <w:sz w:val="24"/>
          <w:szCs w:val="24"/>
          <w:u w:val="single"/>
          <w:lang w:eastAsia="ru-RU"/>
        </w:rPr>
        <w:t>противоречия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 между возросшими адаптивно-соматическими, психологическими и генетическими возможностями современного человека с одной стороны и резким уменьшением его двигательной активности как регулятора состояний и функций организма – с другой. Тем более возрастает значение физкультурных занятий в школе как важнейшей части всей программы оздоровления населения, укрепления здоровья, создания в детстве и юности надежной основы будущей долголетней и здоровой жизни. Главным фактором школьной  спортивной жизни мы считаем внеклассную работу.</w:t>
      </w:r>
    </w:p>
    <w:p w:rsidR="00CF0906" w:rsidRPr="000819FD" w:rsidRDefault="00CF0906" w:rsidP="00B57565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Спортивную подготовку в системе дополнительного образования детей мы рассматриваем в качестве специализированного процесса использования физических упражнений с целью развития и совершенствования свойств и способностей, обуславливающих формирование двигательных навыков и физических качеств   школьников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. Кроме того, актуальность физкультурно-спортивного направления деятельности обуславливается тем, что в детском возрасте двигательные навыки развиваются наиболее интенсивно, так как в этот период происходит формирование всего биодвигательного аппарата и физических качеств. Слабое, негармоничное развитие мышечной системы значительно задерживает развитие двигательных способностей ребенка.</w:t>
      </w:r>
    </w:p>
    <w:p w:rsidR="00CF0906" w:rsidRPr="000819FD" w:rsidRDefault="00CF0906" w:rsidP="00B57565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Как известно, игра с давних пор составляет неотъемлемую часть жизни человека. Она занимает досуг, воспитывает, удовлетворяет потребность в общении, получении информации, дает приятную физическую нагрузку. Кроме того,  игра оказывает благотворное влияние на формирование творческой души, развитие физической силы и способностей. В игре растущий человек познает окружающий мир, жизнь, ищет себя. Спортивные игры направлены на всестороннее физическое развитие и способствуют совершенствованию многих необходимых в жизни двигательных и морально-волевых качеств. Это и стало основной </w:t>
      </w:r>
      <w:r w:rsidRPr="000819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целью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 созданной нами программы дополнительного образования детей «Баскетбол».</w:t>
      </w:r>
    </w:p>
    <w:p w:rsidR="00CF0906" w:rsidRPr="000819FD" w:rsidRDefault="00CF0906" w:rsidP="00B57565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Основными </w:t>
      </w:r>
      <w:r w:rsidRPr="000819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задачами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 программы «Баскетбол» являются:</w:t>
      </w:r>
    </w:p>
    <w:p w:rsidR="00CF0906" w:rsidRPr="000819FD" w:rsidRDefault="00CF0906" w:rsidP="00B5756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643A5">
        <w:rPr>
          <w:rFonts w:ascii="Times New Roman" w:hAnsi="Times New Roman"/>
          <w:color w:val="000000"/>
          <w:sz w:val="24"/>
          <w:szCs w:val="24"/>
          <w:lang w:eastAsia="ru-RU"/>
        </w:rPr>
        <w:t>1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. укрепление здоровья школьников;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2. содействие правильному физическому развитию детского организма;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3. приобретение учащимися необходимых теоретических знаний;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4. овладение юными баскетболистами основными приемами техники и тактики игры;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5. воспитание у ребят воли, смелости, настойчивости, дисциплинированности, коллективизма, навыков культурного поведения, чувства дружбы;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6. привитие учащимся организаторских навыков.</w:t>
      </w:r>
    </w:p>
    <w:p w:rsidR="00CF0906" w:rsidRPr="000819FD" w:rsidRDefault="00CF0906" w:rsidP="00B57565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Важнейшими дидактическими </w:t>
      </w:r>
      <w:r w:rsidRPr="000819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принципами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 обучения являются сознательность и активность, наглядность, доступность, индивидуализация, систематичность, последовательность, прочность. Основная задача педагога дополнительного образования состоит в умении правильно сочетать принципы обучения на занятиях по баскетболу в зависимости от возраста учащихся, их индивидуальных способностей усваивать учебный материал и черт характера.</w:t>
      </w:r>
    </w:p>
    <w:p w:rsidR="00CF0906" w:rsidRPr="000819FD" w:rsidRDefault="00CF0906" w:rsidP="00B57565">
      <w:pPr>
        <w:shd w:val="clear" w:color="auto" w:fill="FFFFFF"/>
        <w:spacing w:after="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Ведущими </w:t>
      </w:r>
      <w:r w:rsidRPr="000819F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методами</w:t>
      </w: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 обучения, рекомендуемыми данной программой являются: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- словесные методы, создающие у учащихся предварительное представление об изучаемом движении. Для этой цели рекомендуется использовать: объяснение, рассказ, замечания; команды, распоряжения, указания, подсчет и т.д.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- наглядные методы – применяются главным образом в виде показа упражнений, учебных наглядных пособий, видеофильмов. Эти методы помогают создать у учащихся конкретные представления об изучаемых действиях;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практические методы: метод упражнений, игровой метод, соревновательный.               </w:t>
      </w:r>
    </w:p>
    <w:p w:rsidR="00CF0906" w:rsidRPr="000819FD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Главным является метод упражнений, который предусматривает многократное повторение движений. Разучивание упражнений осуществляется двумя способами:  - в целом;  - по частям. Игровой и соревновательный методы применяются после того, как у учащихся образовались некоторые навыки игры.</w:t>
      </w:r>
    </w:p>
    <w:p w:rsidR="00CF0906" w:rsidRPr="000819FD" w:rsidRDefault="00CF0906" w:rsidP="00B57565">
      <w:pPr>
        <w:shd w:val="clear" w:color="auto" w:fill="FFFFFF"/>
        <w:spacing w:after="12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В основу методики физической подготовки по программе «Баскетбол» положена концепция тренировки, как научно обоснованная теория управления повышением физического потенциала школьников. Высокий уровень развития двигательных качеств и способностей, общей и физической работоспособности могут быть приобретены воспитанниками путем тренировки, путем реализации целенаправленного процесса адаптации их к двигательной деятельности необходимого объема и достаточной интенсивности.</w:t>
      </w:r>
    </w:p>
    <w:p w:rsidR="00CF0906" w:rsidRPr="000819FD" w:rsidRDefault="00CF0906" w:rsidP="00B57565">
      <w:pPr>
        <w:shd w:val="clear" w:color="auto" w:fill="FFFFFF"/>
        <w:spacing w:after="12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Программа «Баскетбол» является долгосрочной, рассчитанной на 4 года. Для обучения набираются все желающие в возрасте от 12 до 17 лет  не имеющие медицинских противопоказаний для занятий спортивными играми. Реализация программы проходит в   4 этапа, соответствующих году обучения.</w:t>
      </w:r>
    </w:p>
    <w:p w:rsidR="00CF0906" w:rsidRPr="000819FD" w:rsidRDefault="00CF0906" w:rsidP="00B57565">
      <w:pPr>
        <w:shd w:val="clear" w:color="auto" w:fill="FFFFFF"/>
        <w:spacing w:after="12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Наиболее распространенными формами работы с детьми при реализации данной программы являются тренировки, обучающие игры, двусторонние игры, товарищеские встречи, соревнования различных уровней.</w:t>
      </w:r>
    </w:p>
    <w:p w:rsidR="00CF0906" w:rsidRPr="000819FD" w:rsidRDefault="00CF0906" w:rsidP="00B57565">
      <w:pPr>
        <w:shd w:val="clear" w:color="auto" w:fill="FFFFFF"/>
        <w:spacing w:after="12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Показателями результативности программы являются:</w:t>
      </w:r>
    </w:p>
    <w:p w:rsidR="00CF0906" w:rsidRPr="000819FD" w:rsidRDefault="00CF0906" w:rsidP="00B575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Повышение роли атлетической подготовки. Ее направленность определяется морфофункциональными и психологическими особенностями школьников, используется в зависимости от этапа подготовки в развивающем, поддерживающем и компенсирующем режимах.</w:t>
      </w:r>
    </w:p>
    <w:p w:rsidR="00CF0906" w:rsidRPr="000819FD" w:rsidRDefault="00CF0906" w:rsidP="00B575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Повышение эффективности средств технико-тактической подготовки;</w:t>
      </w:r>
    </w:p>
    <w:p w:rsidR="00CF0906" w:rsidRPr="000819FD" w:rsidRDefault="00CF0906" w:rsidP="00B575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Приобретение опыта борьбы с другими командами;</w:t>
      </w:r>
    </w:p>
    <w:p w:rsidR="00CF0906" w:rsidRPr="000819FD" w:rsidRDefault="00CF0906" w:rsidP="00B575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Специализированность всех средств подготовки воспитанников.</w:t>
      </w:r>
    </w:p>
    <w:p w:rsidR="00CF0906" w:rsidRPr="000819FD" w:rsidRDefault="00CF0906" w:rsidP="00B57565">
      <w:pPr>
        <w:shd w:val="clear" w:color="auto" w:fill="FFFFFF"/>
        <w:spacing w:after="12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Основными факторами, обуславливающими эффективность физической деятельности учащихся по итогам реализации программы «Баскетбол», являются: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Социальные черты личности, мотивация к физической активности;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Технико-тактическая подготовленность;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Общая и специальная физическая подготовленность;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Психологическая подготовленность;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Показатели психических процессов;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Особенности темперамента, эмоционально-волевой сферы, типологические свойства нервной системы;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Благоприятное функциональное состояние на базе хорошего здоровья;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Антропометрические показания;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Возраст и стаж физических занятий;</w:t>
      </w:r>
    </w:p>
    <w:p w:rsidR="00CF0906" w:rsidRPr="000819FD" w:rsidRDefault="00CF0906" w:rsidP="00B5756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Успешность игровой деятельности.</w:t>
      </w:r>
    </w:p>
    <w:p w:rsidR="00CF0906" w:rsidRPr="000819FD" w:rsidRDefault="00CF0906" w:rsidP="000819FD">
      <w:pPr>
        <w:shd w:val="clear" w:color="auto" w:fill="FFFFFF"/>
        <w:spacing w:after="120" w:line="312" w:lineRule="atLeas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000000"/>
          <w:sz w:val="24"/>
          <w:szCs w:val="24"/>
          <w:lang w:eastAsia="ru-RU"/>
        </w:rPr>
        <w:t>Для проведения контрольных испытаний выделяются специальные учебные часы. На основании результатов контрольных испытаний рекомендуется вносить оперативные   коррективы в учебный процесс, а также решать вопрос об уровне подготовленности занимающихся.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lastRenderedPageBreak/>
        <w:t>Каждая возрастная группа, наряду с общими, имеет свои специфические задачи.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Подготовительная группа (1 – 4 классы) – укрепление здоровья и закаливание организма, развитие быстроты, гибкости, ловкости, знакомство с основными элементами техники игры, подготовка к сдаче тестов.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Младшая группа (5-7 классы) – укрепление здоровья занимающихся, совершенствование физической подготовки, дальнейшее развитие быстроты, координации, способностей в ориентировки, изучение основ техники и тактики баскетбола, освоение процесса игры по правилам мини - баскетбола, подготовка к сдаче тестов.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Средняя группа (8-9 классы) – дальнейшее совершенствование физической подготовки, развитие быстроты, скоростно-силовых качеств, изучение техники и тактики игры, знакомство с её основными правилами, подготовка к сдаче тестов.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Старшая группа (10 – 11 классы)- всестороннее развитие физических качеств, овладение техникой и тактикой игры и её основными правилами.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В работе с группами обязательным является дифференцированный подход к определению содержания, объема и интенсивности физических упражнений в зависимости от возраста, пола, индивидуальных особенностей и физической подготовленности занимающихся.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Особое внимание на занятиях необходимо уделять развитию таких физических качеств, как прыгучесть, быстрота, выносливость, координация, при этом чередуя напряжение с расслаблением мышц, делая паузы для отдыха, обращая особое внимание на дыхание занимающихся (глубокое, ритмичное, без задержки).</w:t>
      </w:r>
    </w:p>
    <w:p w:rsidR="00CF0906" w:rsidRPr="000819FD" w:rsidRDefault="00CF0906" w:rsidP="000819FD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На занятиях целесообразно применять соревновательный метод (эстафеты, подвижные игры), технические приемы изучать в сочетании с выработкой тактических умений</w:t>
      </w:r>
    </w:p>
    <w:p w:rsidR="00CF0906" w:rsidRPr="006321D0" w:rsidRDefault="00CF0906" w:rsidP="000819FD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Режим учебно-тренировочной работы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и требования по физической и технической подготовке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по баскет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болу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tbl>
      <w:tblPr>
        <w:tblW w:w="15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64"/>
        <w:gridCol w:w="1244"/>
        <w:gridCol w:w="1980"/>
        <w:gridCol w:w="2160"/>
        <w:gridCol w:w="2160"/>
        <w:gridCol w:w="5220"/>
      </w:tblGrid>
      <w:tr w:rsidR="00CF0906" w:rsidRPr="006321D0" w:rsidTr="00221AD4"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Этапы подготовки</w:t>
            </w:r>
          </w:p>
        </w:tc>
        <w:tc>
          <w:tcPr>
            <w:tcW w:w="124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Год обучения</w:t>
            </w:r>
          </w:p>
        </w:tc>
        <w:tc>
          <w:tcPr>
            <w:tcW w:w="198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Минимальный возраст для зачисления</w:t>
            </w:r>
          </w:p>
        </w:tc>
        <w:tc>
          <w:tcPr>
            <w:tcW w:w="216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Минимальное число учащихся в группе</w:t>
            </w:r>
          </w:p>
        </w:tc>
        <w:tc>
          <w:tcPr>
            <w:tcW w:w="216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^Максимальное кол-во учебных часов в неделю</w:t>
            </w:r>
          </w:p>
        </w:tc>
        <w:tc>
          <w:tcPr>
            <w:tcW w:w="522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Требования по физической, технической подготовке </w:t>
            </w:r>
          </w:p>
        </w:tc>
      </w:tr>
      <w:tr w:rsidR="00CF0906" w:rsidRPr="006321D0" w:rsidTr="00221AD4">
        <w:tc>
          <w:tcPr>
            <w:tcW w:w="2464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Начальной подготовки</w:t>
            </w:r>
          </w:p>
        </w:tc>
        <w:tc>
          <w:tcPr>
            <w:tcW w:w="1244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1980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60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15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14</w:t>
            </w:r>
          </w:p>
        </w:tc>
        <w:tc>
          <w:tcPr>
            <w:tcW w:w="2160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6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9</w:t>
            </w:r>
          </w:p>
        </w:tc>
        <w:tc>
          <w:tcPr>
            <w:tcW w:w="5220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нормативов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по физической и технической подготовке</w:t>
            </w:r>
          </w:p>
        </w:tc>
      </w:tr>
      <w:tr w:rsidR="00CF0906" w:rsidRPr="006321D0" w:rsidTr="00221AD4">
        <w:trPr>
          <w:trHeight w:val="1227"/>
        </w:trPr>
        <w:tc>
          <w:tcPr>
            <w:tcW w:w="2464" w:type="dxa"/>
            <w:vMerge w:val="restart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Учебно-тренировоч-ный</w:t>
            </w:r>
          </w:p>
        </w:tc>
        <w:tc>
          <w:tcPr>
            <w:tcW w:w="1244" w:type="dxa"/>
            <w:vAlign w:val="center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1980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  <w:tc>
          <w:tcPr>
            <w:tcW w:w="2160" w:type="dxa"/>
            <w:vAlign w:val="center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  <w:tc>
          <w:tcPr>
            <w:tcW w:w="2160" w:type="dxa"/>
            <w:vAlign w:val="center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12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12</w:t>
            </w:r>
          </w:p>
        </w:tc>
        <w:tc>
          <w:tcPr>
            <w:tcW w:w="522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Выполнение нормативов по ОФП, СФП, технико-тактической подготовки, II-ю разряд </w:t>
            </w:r>
          </w:p>
        </w:tc>
      </w:tr>
      <w:tr w:rsidR="00CF0906" w:rsidRPr="006321D0" w:rsidTr="00221AD4">
        <w:tc>
          <w:tcPr>
            <w:tcW w:w="2464" w:type="dxa"/>
            <w:vMerge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4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3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4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br/>
              <w:t>5</w:t>
            </w:r>
          </w:p>
        </w:tc>
        <w:tc>
          <w:tcPr>
            <w:tcW w:w="1980" w:type="dxa"/>
            <w:vAlign w:val="center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br/>
            </w:r>
          </w:p>
        </w:tc>
        <w:tc>
          <w:tcPr>
            <w:tcW w:w="2160" w:type="dxa"/>
            <w:vAlign w:val="center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160" w:type="dxa"/>
            <w:vAlign w:val="center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16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18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br/>
              <w:t>18</w:t>
            </w:r>
          </w:p>
        </w:tc>
        <w:tc>
          <w:tcPr>
            <w:tcW w:w="5220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br/>
              <w:t>Выполнение нормативов по ОФП, СФП, ТТП, интегральной подготовке. 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I – ю разряд или II разряд</w:t>
            </w:r>
          </w:p>
        </w:tc>
      </w:tr>
    </w:tbl>
    <w:p w:rsidR="00CF0906" w:rsidRPr="006321D0" w:rsidRDefault="00CF0906" w:rsidP="000819FD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Кол-во занятий в неделю: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ГНП – 1 год 3 занятия по 2 час.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ГНП – 2 год 3-4 занятия по 2-3 час.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УТГ – 1-2 год 4-5 занятий по 2-3 час.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="00D31DD5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УТГ - 3-4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год 5-6 занятий по 2-3 час.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МЕТОДИЧЕСКОЕ ОБЕСПЕЧЕНИЕ ПРОГРАММЫ.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 учебном плане отражены основные задачи и направленность ра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боты по этапам мног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олетней подготовки юных баскетболистов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 Учи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тывается режим учебно-тренировочной работы в неделю с расчетом на 42 недели: 36 недель занятий непосредственно в условиях спортив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ной школы (в учебном году) и 6 недель для тренировки  и по индивидуальным планам учащихся на период их активного отдыха. С увеличением общего годо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вого объема часов увеличивается удельный вес (доля) нагрузок на технико-тактическую, специальную физическую и интегральную под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готовку 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Распределение времени в учебном плане на основные разделы трени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ровки по годам обучения осуществляется в соответствии с конкретными задачами многолетней подготовки.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 каждом этапе поставлены задачи с учетом возраста занимающихся и их возможностей, требовани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й подготовки в перспективе баскет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болис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тов высокого класса для команд высших разрядов.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  <w:t xml:space="preserve">-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Этап начальной подготовки (НП). 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 этапе начальной подготовки зачисляются учащиеся общеобразовательных школ,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желающие занимать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ся баскетболом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 имеющие письменное разрешение врача-педиатра. На этапе начальной подготовки осуществляется физкультурно-оздорови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 xml:space="preserve">тельная и воспитательная работа, направленная на разностороннюю физическую подготовку и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овладение основами техники баскет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бола, вы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полнение контрольных нормативов для зачисления на учебно-трениро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вочный этап подготовки.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Основной принцип учебно-тренировочной работы - универсальность подготовки учащих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ся.  Задачи: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укрепление здоровья и содействие правильному физическому раз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витию и разносторонней физической подготовленности, укрепление опор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но-двигательного аппарата, развитие быстроты, ловкости, гибкости;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обучение основам техники перемещений и стоек, приему и передаче мяча; начальное обучение тактическим действиям, привитие стойкого интереса к занятиям волейболом, приучение к игровой обстановке;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подготовка к выполнению нормативных требований по видам под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готовки.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Учебно-тренировочный этап (УТ). 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Этап формируется на конкурсной основе из здоровых и практически здоровых учащихся, прошедших не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обходимую подготовку не менее одного года и выполнивших приемные нормативы по общей физической и специальной подготовке. Перевод по годам обучения на этом этапе осуществляется при условии выполнения учащимися контрольно-переводных нормативов по общей физической и специальной подготовке.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Основной принцип учебно-тренировоч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ной работы - универсальность подготовки с элементами игровой специ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ализации (по функциям). Задачи: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 укрепление здоровья и закаливание организма занимающихся, со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действие правильному физическому развитию; повышение уровня об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щей физической подготовленности, развитие специальных физических способностей, необходимых при совершенствовании техники и тактики;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прочное овладение основами техники и тактики волейбола;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приучение к соревновательным условиям;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  <w:t>определение каждому занимающемуся игровой функции в команде и с учетом этого индивидуализация видов подготовки;</w:t>
      </w:r>
    </w:p>
    <w:p w:rsidR="00CF0906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обучение навыкам ведения дневника, системам записи игр и анали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зу полученных данных;</w:t>
      </w:r>
    </w:p>
    <w:p w:rsidR="00CF0906" w:rsidRPr="006321D0" w:rsidRDefault="00CF0906" w:rsidP="000819F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приобретение навыков в организации и проведении соревнований по волейболу, судейства, учебно-тренировочных занятий; выполнение I юношеского или II взрослого (3-й и 4-й год</w:t>
      </w:r>
      <w:r w:rsidR="00D31DD5">
        <w:rPr>
          <w:rFonts w:ascii="Times New Roman" w:hAnsi="Times New Roman"/>
          <w:color w:val="000000"/>
          <w:sz w:val="24"/>
          <w:szCs w:val="24"/>
          <w:lang w:eastAsia="ru-RU"/>
        </w:rPr>
        <w:t>).</w:t>
      </w:r>
    </w:p>
    <w:p w:rsidR="00CF0906" w:rsidRPr="006321D0" w:rsidRDefault="00CF0906" w:rsidP="000819FD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Соотношение средств на виды подготовки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по этапам и годам подготовки (%)</w:t>
      </w:r>
    </w:p>
    <w:tbl>
      <w:tblPr>
        <w:tblW w:w="15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2464"/>
        <w:gridCol w:w="2464"/>
        <w:gridCol w:w="2464"/>
        <w:gridCol w:w="2464"/>
        <w:gridCol w:w="2464"/>
      </w:tblGrid>
      <w:tr w:rsidR="00CF0906" w:rsidRPr="006321D0" w:rsidTr="00221AD4">
        <w:tc>
          <w:tcPr>
            <w:tcW w:w="316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 Этапы многолетней подготовки и группы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Общая физич.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Спец. физич.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Техни</w:t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softHyphen/>
              <w:t>ческая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Такти</w:t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softHyphen/>
              <w:t>ческая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Интег</w:t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softHyphen/>
              <w:t>ральная</w:t>
            </w:r>
          </w:p>
        </w:tc>
      </w:tr>
      <w:tr w:rsidR="00CF0906" w:rsidRPr="006321D0" w:rsidTr="00221AD4">
        <w:tc>
          <w:tcPr>
            <w:tcW w:w="316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Этап начальной подготовки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33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16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27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14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10</w:t>
            </w:r>
          </w:p>
        </w:tc>
      </w:tr>
      <w:tr w:rsidR="00CF0906" w:rsidRPr="006321D0" w:rsidTr="00221AD4">
        <w:tc>
          <w:tcPr>
            <w:tcW w:w="316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1-2-й годы учебно-тренировочного этапа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21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19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28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16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15</w:t>
            </w:r>
          </w:p>
        </w:tc>
      </w:tr>
      <w:tr w:rsidR="00CF0906" w:rsidRPr="006321D0" w:rsidTr="00221AD4">
        <w:tc>
          <w:tcPr>
            <w:tcW w:w="3168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3-5-й годы учебно-тренировочного этапа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18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20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25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18</w:t>
            </w:r>
          </w:p>
        </w:tc>
        <w:tc>
          <w:tcPr>
            <w:tcW w:w="2464" w:type="dxa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19</w:t>
            </w:r>
          </w:p>
        </w:tc>
      </w:tr>
    </w:tbl>
    <w:p w:rsidR="00CF0906" w:rsidRPr="006321D0" w:rsidRDefault="00CF0906" w:rsidP="000819FD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F0906" w:rsidRPr="000819FD" w:rsidRDefault="00CF0906" w:rsidP="000819FD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</w:p>
    <w:p w:rsidR="00CF0906" w:rsidRPr="000819FD" w:rsidRDefault="00CF0906" w:rsidP="000819FD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</w:p>
    <w:p w:rsidR="00CF0906" w:rsidRPr="000819FD" w:rsidRDefault="00CF0906" w:rsidP="000819FD">
      <w:pPr>
        <w:spacing w:after="120" w:line="240" w:lineRule="atLeast"/>
        <w:jc w:val="center"/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Программа по баскетболу</w:t>
      </w:r>
    </w:p>
    <w:p w:rsidR="00CF0906" w:rsidRPr="000819FD" w:rsidRDefault="00CF0906" w:rsidP="000819FD">
      <w:pPr>
        <w:spacing w:after="120" w:line="240" w:lineRule="atLeast"/>
        <w:jc w:val="center"/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(подготовительная группа 1-4 классы)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Развитие баскетбола в России.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Описание игры её возникновение и развитие.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Гигиенические сведения.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Занятия физической культуре в режиме дня школьника. Гигиена тела. Форма занятий в спортивном зале и на открытом воздухе (летом и зимой). Временные противопоказания к занятиям.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Меры безопасности.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Правила поведения и меры безопасности на занятиях баскетболом.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Оборудование мест занятий.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Площадка для игры. Разметка и её назначение.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Правила игры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Правила игры в мини-баскетбол.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Общая и специальная физическая подготовка.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lastRenderedPageBreak/>
        <w:t>Значение общей физической подготовки для развития спортсменов.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Строевые упражнения.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Понятие о строе и командах. Шеренга, фланг, интервал, дистанция. Строевой и походный шаг.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Гимнастические упражнения.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Упражнения для рук, ног, шеи на месте и в движении. Упражнения для формирования правильной осанки. Упражнения со скакалкой, с малыми мячами.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Упражнения на гимнастических снарядах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Лазание по гимнастической стенке, по канату. Ходьба по бревну. Смешанные висы.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Акробатические упражнения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Перекаты вперед и назад. Кувырок вперед, стойка на лопатках.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Прыжки</w:t>
      </w: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.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Прыжки с места в длину, вверх. Прыжки с разбега в длину и высоту. Прыжки вперед и назад “лягушкой”.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Бег</w:t>
      </w: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.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Пробегание отрезков 10 м, 30 м, 60 м. Стартовые ускорения. Бег приставным шагами (правым и левым боком, спиной вперед). Подвижные игры: “День и ночь”, “Салки без мяча”, “Караси и щуки”, “Волк во рву”, “Тритий - лишний”, “Удочка”, “Бейсбол”. Комбинированные эстафеты.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Основы техники и тактики игры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Техника – основа спортивного мастерства. Передвижение по площадке в низкой стойке. Передача мяча, ведение, бросок. Целесообразность применения приемов в конкретной игровой обстановке. Выбор свободного места для получения мяча. Перемещение защитника, его расположение по отношению к щиту и противнику.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нападения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Основная сойка баскетболиста. Бег с изменением направления и скорости. Передвижение приставными шагами (правым и левым боком, вперед и назад). Остановки во время бега: шагом, прыжком. Повороты на месте: вперед, назад. Сочетание передвижений, остановок, поворотов. Ловля двумя руками мяча, летящего навстречу и сбоку на уровне груди. Передача мяча двумя руками от груди после ловли и на месте, после ловли с остановкой, после поворота на месте. Ведение мяча правой, левой рукой и попеременно. Ведение с изменением направления. Броски мяча двумя руками, от груди с близкого расстояния, с места под углом к корзине, с отражением от щита. Техника защиты.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защиты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Стойка защитника: одна нога выставлена вперед, ноги расставлены на одной линии. Перемещение в стоке защитника вперед, в стороны, назад.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Тактика нападения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Индивидуальные действия: умение выбрать место и открыться для получения мяча. Целесообразное применение техники передвижения: прыжков, остановок, поворотов. Командные действия: нападение по принципу выбора свободного места.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Тактика защиты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Индивидуальные действия: умение выбрать место и держать игрока с мячом и без мяча.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Контрольные игры и соревнования.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Организация и проведение соревнований, разбор проведенных игр, устранение ошибок в игре.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Практические занятия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Соревнования по мини-баскетболу, соревнования по подвижным играм с элементами техники баскетбола. Сдача тестов.</w:t>
      </w:r>
    </w:p>
    <w:p w:rsidR="00CF0906" w:rsidRDefault="00CF0906" w:rsidP="007167B6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Контрольно-переводные нормативы по физической подготовке 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по годам обучения (юноши)</w:t>
      </w:r>
    </w:p>
    <w:p w:rsidR="00CF0906" w:rsidRDefault="00CF0906" w:rsidP="007167B6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W w:w="14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271"/>
        <w:gridCol w:w="1506"/>
        <w:gridCol w:w="1506"/>
        <w:gridCol w:w="1506"/>
        <w:gridCol w:w="1506"/>
        <w:gridCol w:w="1506"/>
        <w:gridCol w:w="2938"/>
        <w:gridCol w:w="75"/>
      </w:tblGrid>
      <w:tr w:rsidR="00CF0906" w:rsidTr="00221AD4">
        <w:tc>
          <w:tcPr>
            <w:tcW w:w="828" w:type="dxa"/>
            <w:vMerge w:val="restart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№</w:t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п/п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271" w:type="dxa"/>
            <w:vMerge w:val="restart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Контрольные нормативы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012" w:type="dxa"/>
            <w:gridSpan w:val="2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Группы начальной подготовки (на конец учебного года)</w:t>
            </w:r>
          </w:p>
        </w:tc>
        <w:tc>
          <w:tcPr>
            <w:tcW w:w="7531" w:type="dxa"/>
            <w:gridSpan w:val="5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Учебно-тренировочные группы (на конец учебного года)</w:t>
            </w:r>
          </w:p>
        </w:tc>
      </w:tr>
      <w:tr w:rsidR="00D31DD5" w:rsidTr="00D31DD5">
        <w:trPr>
          <w:gridAfter w:val="1"/>
          <w:wAfter w:w="75" w:type="dxa"/>
        </w:trPr>
        <w:tc>
          <w:tcPr>
            <w:tcW w:w="828" w:type="dxa"/>
            <w:vMerge/>
            <w:vAlign w:val="center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1" w:type="dxa"/>
            <w:vMerge/>
            <w:vAlign w:val="center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1-й год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2-й год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1-й год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2-й год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3-й год</w:t>
            </w:r>
          </w:p>
        </w:tc>
        <w:tc>
          <w:tcPr>
            <w:tcW w:w="293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4-й год</w:t>
            </w:r>
          </w:p>
        </w:tc>
      </w:tr>
      <w:tr w:rsidR="00D31DD5" w:rsidTr="00D31DD5">
        <w:trPr>
          <w:gridAfter w:val="1"/>
          <w:wAfter w:w="75" w:type="dxa"/>
        </w:trPr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71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Длина тела, см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293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192</w:t>
            </w:r>
          </w:p>
        </w:tc>
      </w:tr>
      <w:tr w:rsidR="00D31DD5" w:rsidTr="00D31DD5">
        <w:trPr>
          <w:gridAfter w:val="1"/>
          <w:wAfter w:w="75" w:type="dxa"/>
        </w:trPr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71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Бег 30 м, с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293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4,6</w:t>
            </w:r>
          </w:p>
        </w:tc>
      </w:tr>
      <w:tr w:rsidR="00D31DD5" w:rsidTr="00D31DD5">
        <w:trPr>
          <w:gridAfter w:val="1"/>
          <w:wAfter w:w="75" w:type="dxa"/>
        </w:trPr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3271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Бег 30 м (5х6м), с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11,5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3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D31DD5" w:rsidTr="00D31DD5">
        <w:trPr>
          <w:gridAfter w:val="1"/>
          <w:wAfter w:w="75" w:type="dxa"/>
        </w:trPr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71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Бег 92 м с изменением направления, «елочка», с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—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—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26,0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25,5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24,9</w:t>
            </w:r>
          </w:p>
        </w:tc>
        <w:tc>
          <w:tcPr>
            <w:tcW w:w="293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24,2</w:t>
            </w:r>
          </w:p>
        </w:tc>
      </w:tr>
      <w:tr w:rsidR="00D31DD5" w:rsidTr="00D31DD5">
        <w:trPr>
          <w:gridAfter w:val="1"/>
          <w:wAfter w:w="75" w:type="dxa"/>
        </w:trPr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71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Прыжок в длину с места, см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293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248</w:t>
            </w:r>
          </w:p>
        </w:tc>
      </w:tr>
      <w:tr w:rsidR="00D31DD5" w:rsidTr="00D31DD5">
        <w:trPr>
          <w:gridAfter w:val="1"/>
          <w:wAfter w:w="75" w:type="dxa"/>
        </w:trPr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271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Прыжок вверх с места толчком двух ног, см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93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75</w:t>
            </w:r>
          </w:p>
        </w:tc>
      </w:tr>
      <w:tr w:rsidR="00D31DD5" w:rsidTr="00D31DD5">
        <w:trPr>
          <w:gridAfter w:val="1"/>
          <w:wAfter w:w="75" w:type="dxa"/>
        </w:trPr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271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Метание набивного мяча 1 кг из-за головы двумя руками, м: 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-сидя 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-стоя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5,8 11,0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6,6 11,5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7,7 13,0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8,2 13,8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9,0 15,0</w:t>
            </w:r>
          </w:p>
        </w:tc>
        <w:tc>
          <w:tcPr>
            <w:tcW w:w="293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9,5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17,0</w:t>
            </w:r>
          </w:p>
        </w:tc>
      </w:tr>
      <w:tr w:rsidR="00D31DD5" w:rsidTr="00D31DD5">
        <w:trPr>
          <w:gridAfter w:val="1"/>
          <w:wAfter w:w="75" w:type="dxa"/>
        </w:trPr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271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Становая сила, кг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506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293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135</w:t>
            </w:r>
          </w:p>
        </w:tc>
      </w:tr>
    </w:tbl>
    <w:p w:rsidR="00CF0906" w:rsidRDefault="00CF0906" w:rsidP="007167B6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Контрольно-переводные нормативы по физической подготовке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по годам обучения (девушки)</w:t>
      </w:r>
    </w:p>
    <w:tbl>
      <w:tblPr>
        <w:tblW w:w="15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240"/>
        <w:gridCol w:w="1654"/>
        <w:gridCol w:w="1469"/>
        <w:gridCol w:w="1654"/>
        <w:gridCol w:w="1654"/>
        <w:gridCol w:w="1654"/>
        <w:gridCol w:w="3309"/>
      </w:tblGrid>
      <w:tr w:rsidR="00CF0906" w:rsidTr="00221AD4">
        <w:tc>
          <w:tcPr>
            <w:tcW w:w="828" w:type="dxa"/>
            <w:vMerge w:val="restart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№</w:t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п/п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240" w:type="dxa"/>
            <w:vMerge w:val="restart"/>
          </w:tcPr>
          <w:p w:rsidR="00CF0906" w:rsidRPr="00FC54FB" w:rsidRDefault="00CF0906" w:rsidP="00221AD4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Контрольные нормативы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23" w:type="dxa"/>
            <w:gridSpan w:val="2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Группы начальной подготовки (на конец учебного года)</w:t>
            </w:r>
          </w:p>
        </w:tc>
        <w:tc>
          <w:tcPr>
            <w:tcW w:w="8271" w:type="dxa"/>
            <w:gridSpan w:val="4"/>
          </w:tcPr>
          <w:p w:rsidR="00CF0906" w:rsidRPr="00FC54FB" w:rsidRDefault="00CF0906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Учебно-тренировочные группы (на конец учебного года)</w:t>
            </w:r>
          </w:p>
        </w:tc>
      </w:tr>
      <w:tr w:rsidR="00D31DD5" w:rsidRPr="006321D0" w:rsidTr="00D31DD5">
        <w:tc>
          <w:tcPr>
            <w:tcW w:w="828" w:type="dxa"/>
            <w:vMerge/>
            <w:vAlign w:val="center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vMerge/>
            <w:vAlign w:val="center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1-й год</w:t>
            </w:r>
          </w:p>
        </w:tc>
        <w:tc>
          <w:tcPr>
            <w:tcW w:w="146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2-й год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1-й год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2-й год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3-й год</w:t>
            </w:r>
          </w:p>
        </w:tc>
        <w:tc>
          <w:tcPr>
            <w:tcW w:w="330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FC54F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4-й год</w:t>
            </w:r>
          </w:p>
        </w:tc>
      </w:tr>
      <w:tr w:rsidR="00D31DD5" w:rsidRPr="006321D0" w:rsidTr="00D31DD5"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40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Длина тела, см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157</w:t>
            </w:r>
          </w:p>
        </w:tc>
        <w:tc>
          <w:tcPr>
            <w:tcW w:w="146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162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174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176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178</w:t>
            </w:r>
          </w:p>
        </w:tc>
        <w:tc>
          <w:tcPr>
            <w:tcW w:w="330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180</w:t>
            </w:r>
          </w:p>
        </w:tc>
      </w:tr>
      <w:tr w:rsidR="00D31DD5" w:rsidRPr="006321D0" w:rsidTr="00D31DD5"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40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Бег 30 м, с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5,9</w:t>
            </w:r>
          </w:p>
        </w:tc>
        <w:tc>
          <w:tcPr>
            <w:tcW w:w="1469" w:type="dxa"/>
          </w:tcPr>
          <w:p w:rsidR="00D31DD5" w:rsidRPr="00FC54FB" w:rsidRDefault="00D31DD5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5,8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5,7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5,6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5,6</w:t>
            </w:r>
          </w:p>
        </w:tc>
        <w:tc>
          <w:tcPr>
            <w:tcW w:w="3309" w:type="dxa"/>
          </w:tcPr>
          <w:p w:rsidR="00D31DD5" w:rsidRPr="00FC54FB" w:rsidRDefault="00D31DD5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5,5</w:t>
            </w:r>
          </w:p>
        </w:tc>
      </w:tr>
      <w:tr w:rsidR="00D31DD5" w:rsidRPr="006321D0" w:rsidTr="00D31DD5"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40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Бег 30 м (5х6м), с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12,2</w:t>
            </w:r>
          </w:p>
        </w:tc>
        <w:tc>
          <w:tcPr>
            <w:tcW w:w="1469" w:type="dxa"/>
          </w:tcPr>
          <w:p w:rsidR="00D31DD5" w:rsidRPr="00FC54FB" w:rsidRDefault="00D31DD5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11,9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  <w:tc>
          <w:tcPr>
            <w:tcW w:w="3309" w:type="dxa"/>
          </w:tcPr>
          <w:p w:rsidR="00D31DD5" w:rsidRPr="00FC54FB" w:rsidRDefault="00D31DD5" w:rsidP="00221AD4">
            <w:pPr>
              <w:spacing w:after="0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</w:tr>
      <w:tr w:rsidR="00D31DD5" w:rsidRPr="006321D0" w:rsidTr="00D31DD5"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40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Бег 92 м с изменением направления, «елочка», с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  <w:tc>
          <w:tcPr>
            <w:tcW w:w="146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28,7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28,0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27,4</w:t>
            </w:r>
          </w:p>
        </w:tc>
        <w:tc>
          <w:tcPr>
            <w:tcW w:w="330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26,8</w:t>
            </w:r>
          </w:p>
        </w:tc>
      </w:tr>
      <w:tr w:rsidR="00D31DD5" w:rsidRPr="006321D0" w:rsidTr="00D31DD5"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40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Прыжок в длину с места, см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165</w:t>
            </w:r>
          </w:p>
        </w:tc>
        <w:tc>
          <w:tcPr>
            <w:tcW w:w="146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175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200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210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216</w:t>
            </w:r>
          </w:p>
        </w:tc>
        <w:tc>
          <w:tcPr>
            <w:tcW w:w="330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220</w:t>
            </w:r>
          </w:p>
        </w:tc>
      </w:tr>
      <w:tr w:rsidR="00D31DD5" w:rsidRPr="006321D0" w:rsidTr="00D31DD5"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240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Прыжок вверх с места толчком двух ног, см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34</w:t>
            </w:r>
          </w:p>
        </w:tc>
        <w:tc>
          <w:tcPr>
            <w:tcW w:w="146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38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46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50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52</w:t>
            </w:r>
          </w:p>
        </w:tc>
        <w:tc>
          <w:tcPr>
            <w:tcW w:w="330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55</w:t>
            </w:r>
          </w:p>
        </w:tc>
      </w:tr>
      <w:tr w:rsidR="00D31DD5" w:rsidRPr="006321D0" w:rsidTr="00D31DD5"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240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Метание набивного мяча 1 кг из-за головы двумя руками, м: 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-сидя 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-стоя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4,0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8,0</w:t>
            </w:r>
          </w:p>
        </w:tc>
        <w:tc>
          <w:tcPr>
            <w:tcW w:w="146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5,0 9,0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5,7 10,8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6,5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13,5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7,2 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14,5</w:t>
            </w:r>
          </w:p>
        </w:tc>
        <w:tc>
          <w:tcPr>
            <w:tcW w:w="330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7,5</w:t>
            </w: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15,2</w:t>
            </w:r>
          </w:p>
        </w:tc>
      </w:tr>
      <w:tr w:rsidR="00D31DD5" w:rsidRPr="006321D0" w:rsidTr="00D31DD5">
        <w:tc>
          <w:tcPr>
            <w:tcW w:w="828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240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t>Становая сила, кг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55</w:t>
            </w:r>
          </w:p>
        </w:tc>
        <w:tc>
          <w:tcPr>
            <w:tcW w:w="146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61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84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94</w:t>
            </w:r>
          </w:p>
        </w:tc>
        <w:tc>
          <w:tcPr>
            <w:tcW w:w="1654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98</w:t>
            </w:r>
          </w:p>
        </w:tc>
        <w:tc>
          <w:tcPr>
            <w:tcW w:w="3309" w:type="dxa"/>
          </w:tcPr>
          <w:p w:rsidR="00D31DD5" w:rsidRPr="00FC54FB" w:rsidRDefault="00D31DD5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54FB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102</w:t>
            </w:r>
          </w:p>
        </w:tc>
      </w:tr>
    </w:tbl>
    <w:p w:rsidR="00CF0906" w:rsidRDefault="00CF0906" w:rsidP="000819FD">
      <w:pPr>
        <w:spacing w:after="120" w:line="240" w:lineRule="atLeast"/>
        <w:jc w:val="center"/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CF0906" w:rsidRPr="000819FD" w:rsidRDefault="00CF0906" w:rsidP="000819FD">
      <w:pPr>
        <w:spacing w:after="120" w:line="240" w:lineRule="atLeast"/>
        <w:jc w:val="center"/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Программа по баскетболу</w:t>
      </w:r>
      <w:r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Pr="000819FD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(младшая группа 5-7 классы)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Развитие баскетбола в России</w:t>
      </w: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: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Описание игры её возникновение и развитие.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Гигиенические сведения.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Режим дня режим питания, питьевой режим. Использование естественных факторов природы для закаливания организма.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Гигиена места занятий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Значение разминки. Правила поведения и меры безопасности на занятиях баскетболом.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Общая и специальная физическая подготовка.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Значение общей и специальной физической подготовки для спортсменов. Характеристика основных средств и их значение для достижения высокого, спортивно-технического мастерства.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Парные и групповые упражнения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сопротивление, перетягивание, переталкивание. </w:t>
      </w: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Упражнения на гимнастических снарядах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висы, подтягивание, размахивания, смешанные висы и упоры, обороты и соскоки.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Акробатические упражнения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Кувырки вперед, назад, в стороны, стойка на голове, стойка на руках.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Бег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Стартовые рывки с места. Повторные рывки на максимальной скорости на отрезках до 15 м. Бег со сменой направления по зрительному сигналу. Челночный бег: 3 х 10 м, 5 х 10 м, 10 х 5 м. Ускорение из различных исходных положений. Пробегание отрезков 30, 60 м. Кросс 300, 500 м.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Прыжки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Опорные и простые прыжки с мостика и трамплина. Серийные прыжки с доставанием подвешенных предметов. Прыжки в глубину с последующим выпрыгиванием вверх. Метание мячей в движущуюся цель с места и в движении.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Подвижные игры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“Салки спиной к щиту”, “Вызов номеров”, “Слушай сигнал”, “круговая охота”, “бегуны”, “переправа”, “кто сильнее”, “бейсбол”.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Техника и тактика игры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Характеристика основных приемов техники: перемещения, ловли, передач, ведения, бросков, поворотов. Значение технической подготовки для роста спортивного мастерства. Понятие о тактике игры. Связь техники и тактики. Индивидуальные и групповые технические действия.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нападения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Бег с изменением направления и скорости из различных исходных положений. Ловля мяча одной рукой на месте с поддержкой другой рукой. Ловля двумя руками мяча, летящего на уровне груди, низко и высоко – на месте и в движении (с выходом навстречу мячу). Передача мяча двумя руками от головы, одной от плеча, после ловли, на месте и двумя руками от груди после ловли в движении. Ведение мяча с изменением высоты отскока и направления. Броски мяча двумя руками от груди и от головы с близкого расстояния после ловли с остановкой и после ведения с остановкой.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защиты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Вырывание мяча рывком на себя. Выбивание мяча при ведении и броске. Перехват мяча.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Тактика нападения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Индивидуальные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умение правильно выбрать место и своевременно применять передачу, ведение, бросок.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Групповые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взаимодействие двух нападающих против одного защитника (2 х 1).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Командные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нападение с целью выбора свободного места.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lastRenderedPageBreak/>
        <w:t>Тактика защиты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Индивидуальные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противодействие игроку, ловящему. ведущему, бросающему мяч.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Командные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личная защита.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Контрольные игры и соревнования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Правила соревнований. положение о соревнованиях. Расписание игр. Оформление хода и результатов соревнований.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Практические занятия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Учебно-тренировочные игры. Соревнования по подвижным играм с элементами техники баскетбола. Сдача тестов.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</w:t>
      </w: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Программа по баскетболу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 xml:space="preserve"> </w:t>
      </w:r>
      <w:r w:rsidRPr="000819FD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(средняя группа 8-9 классы)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Развитие баскетбола в России</w:t>
      </w: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Описание игры её возникновение и развитие.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Гигиенические знания и меры безопасности на занятиях.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Врачебный контроль, предупреждение травм и переутомления. Первая помощь при травмах. Правила поведения и меры безопасности на занятиях баскетболом.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Организация и проведение соревнований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Виды соревнований. Положение о соревнованиях. Составление таблиц. Подготовка мест соревнований. Роль и обязанности судейского аппарата.</w:t>
      </w:r>
    </w:p>
    <w:p w:rsidR="00CF0906" w:rsidRPr="000819FD" w:rsidRDefault="00CF0906" w:rsidP="000819FD">
      <w:pPr>
        <w:spacing w:after="120" w:line="240" w:lineRule="atLeast"/>
        <w:rPr>
          <w:rFonts w:ascii="Times New Roman" w:hAnsi="Times New Roman"/>
          <w:i/>
          <w:iCs/>
          <w:color w:val="333333"/>
          <w:sz w:val="24"/>
          <w:szCs w:val="24"/>
          <w:shd w:val="clear" w:color="auto" w:fill="FFFFFF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shd w:val="clear" w:color="auto" w:fill="FFFFFF"/>
          <w:lang w:eastAsia="ru-RU"/>
        </w:rPr>
        <w:t>Общая и специальная физическая подготовка.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Акробатические упражнения.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Кувырки вперед в сочетании с выпрыгиванием вверх, кувырки вперед с прыжком, стойка на голове.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Бег.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Бег</w:t>
      </w: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на дистанции 100, 400, 500 м. Бег с изменением направления и скорости.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Спортивные игры.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Волейбол, футбол, бадминтон, хоккей, бейсбол.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Прыжки: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в высоту, в длину, с места, с разбега. Сочетание рывка (10-20м) с прыжком вверх, толчком одной, двух ног. Имитационные движения кистью и руками на передачу, бросок. Ловля и передача малых набивных, теннисных мячей.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Техника и тактика игры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Взаимосвязь и взаимообусловленность техники и тактики. Характеристика стремительного и позиционного нападения в зоне защиты.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нападения.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Сочетания изученных приемов перемещения. Ловля мяча, летящего навстречу и с боку, с выходом вперед и в сторону. Передача мяча с отскоком от пола. Передача мяча двумя руками от груди, одной рукой от плеча, двумя руками от головы во время ходьбы и бега (после ловли и после ведения) вперед, в стороны, на короткие и средние расстояния; передача мяча после поворота на месте и после ловли с остановкой. Ведение мяча со снижением, обводка, переход от обычного ведения к ведению со снижением; изменение скорости передвижения во время ведения. Ведение с последующей остановкой и с продолжением ведения на месте. Броски изученными ранее способами со средних дистанций. Броски одной рукой от плеча, с места, в движении. Штрафные броски.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защиты.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Накрывание мяча при броске с места. Овладение мячом, отскочившим от кольца.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lastRenderedPageBreak/>
        <w:t>Тактика нападения.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Индивидуальные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финты с мячом “на ведение”, “на передачу”, “на бросок” с последующим ведением, передачей, броском.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Групповые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взаимодействие трех нападающих (треугольник), взаимодействие нападающих при численном paвенстве защитников.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Командные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нападение быстрым прорывом, расстановка при штрафном броске, при спорном мяче.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Тактика защиты.</w:t>
      </w:r>
      <w:r w:rsidRPr="000819FD">
        <w:rPr>
          <w:rFonts w:ascii="Times New Roman" w:hAnsi="Times New Roman"/>
          <w:i/>
          <w:iCs/>
          <w:color w:val="333333"/>
          <w:sz w:val="24"/>
          <w:szCs w:val="24"/>
          <w:u w:val="single"/>
          <w:lang w:eastAsia="ru-RU"/>
        </w:rPr>
        <w:t>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Индивидуальные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выбор места для овладения мячом при передачах и ведении.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Групповые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взаимодействие двух защитников при численном равенстве нападающих (подстраховка).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Командные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прессинг.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Контрольные игры и соревнования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Соревнования по баскетболу. Сдача тестов.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Программа по баскетболу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 xml:space="preserve"> </w:t>
      </w:r>
      <w:r w:rsidRPr="000819FD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(старшая группа 10-11 классы)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Гигиенические знания и навыки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Понятие о тренировке и спортивной форме. Основы спортивного массажа. Дневник самоконтроля. Правила поведения и меры безопасности.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Основы методики тренировки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Периодизация спортивной тренировки. Понятие об общей и специальной физической подготовке. Тесты и их назначение для планирования индивидуальной подготовки баскетболистов. Индивидуальный план тренировки. Основная направленность тренировки баскетболиста. Влияние характера тренировки на развитие физических качеств и формирование спортивно-технического мастерства. Основные сведения о методах тренировки баскетболистов, различных по возрасту, полу и спортивной подготовленности.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Общая и специальная физическая подготовка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Особенности использования средств общей и специальной физической подготовки в различных возрастных группах (объем, интенсивности т. д.) В зависимости от периода подготовки (подготовительного, соревновательного, переходного). Особенности применения средств скоростно-силовой и силовой подготовки.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Упражнения с отягощениями.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Метание больших набивных мячей. Бег на дистанции 500, 600, 800 м, кроссы на дистанции: 1000, 1500, 2000, 3000 м.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Техника и тактика игры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Методы совершенствования индивидуального технического мастерства. Анализ основных способов позиционного нападения: через центрового игрока, “восьмеркой”, “серией заслонов”.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нападения.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Совершенствование передвижений, остановок, поворотов на быстроту выполнения. Ловля низких и катящихся мячей одной рукой. Ловля мяча на максимальной скорости передвижения, на максимальной высоте прыжка. Передачи мяча: скрытые передачи (назад, вправо, влево), передачи в прыжке двумя руками от головы и одной от плеча. Ведение мяча на максимальной скорости. Броски мяча одной от плеча со средних и дальних дистанций.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Техника защиты. 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Отбивание мяча.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Тактика нападения.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Индивидуальные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применение изученных приемов в сочетании с финтами “без мяча” и “с мячом”. Заслоны игроку с мячом и игроку без мяча.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Групповые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взаимодействие двух нападающих против трех защитников, “тройка”, скрестный выход и малая восьмерка, наведение, пересечение.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Командные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разучивание комбинаций при вбрасывании из-за боковой.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lastRenderedPageBreak/>
        <w:t>Тактика защиты.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Индивидуальные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действия одного защитника против двух нападающих, отступание при заслонах.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Групповые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проскальзывание, противодействие тройке, скрестному выходу и малой восьмерке. </w:t>
      </w:r>
      <w:r w:rsidRPr="000819FD">
        <w:rPr>
          <w:rFonts w:ascii="Times New Roman" w:hAnsi="Times New Roman"/>
          <w:color w:val="333333"/>
          <w:sz w:val="24"/>
          <w:szCs w:val="24"/>
          <w:u w:val="single"/>
          <w:lang w:eastAsia="ru-RU"/>
        </w:rPr>
        <w:t>Командные действия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: варианты зонной защиты.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Контрольные игры и соревнования</w:t>
      </w:r>
      <w:r w:rsidRPr="000819FD">
        <w:rPr>
          <w:rFonts w:ascii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.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Анализ проведенной игры. Положение команды в календаре. Состав команды и установка на игру всей команде, а также отдельным игрокам в предстоящих встречах.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i/>
          <w:iCs/>
          <w:color w:val="333333"/>
          <w:sz w:val="24"/>
          <w:szCs w:val="24"/>
          <w:lang w:eastAsia="ru-RU"/>
        </w:rPr>
        <w:t>Практические занятия</w:t>
      </w: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. Соревнования по баскетболу. Проведение разминки. Показ выполнения технических приемов. Сдача тестов.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</w:p>
    <w:p w:rsidR="00CF0906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 </w:t>
      </w:r>
    </w:p>
    <w:p w:rsidR="00CF0906" w:rsidRPr="000819FD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Примерный тематический план занятий подготовительной группы (1-4 классы).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55"/>
        <w:gridCol w:w="6216"/>
        <w:gridCol w:w="813"/>
        <w:gridCol w:w="2117"/>
        <w:gridCol w:w="2499"/>
      </w:tblGrid>
      <w:tr w:rsidR="00CF0906" w:rsidRPr="000819FD" w:rsidTr="00221AD4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Теоретич. сведен.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Практические занят.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баскетбола в России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Гигиенические сведения и меры безопасности на занятиях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Оборудование мест занятий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игры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59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Основы техники и тактики игры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59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игры и соревнования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137</w:t>
            </w:r>
          </w:p>
        </w:tc>
      </w:tr>
    </w:tbl>
    <w:p w:rsidR="00CF0906" w:rsidRPr="000819FD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Примерный тематический план занятий младшей группы (5-7 классы).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55"/>
        <w:gridCol w:w="6216"/>
        <w:gridCol w:w="813"/>
        <w:gridCol w:w="2117"/>
        <w:gridCol w:w="2499"/>
      </w:tblGrid>
      <w:tr w:rsidR="00CF0906" w:rsidRPr="000819FD" w:rsidTr="00221AD4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Теоретич. сведен.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Практические занят.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баскетбола в России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Гигиенические сведения и меры безопасности на занятиях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138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Основы техники и тактики игры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игры и соревнования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200</w:t>
            </w:r>
          </w:p>
        </w:tc>
      </w:tr>
    </w:tbl>
    <w:p w:rsidR="00CF0906" w:rsidRPr="000819FD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Примерный тематический план занятий средней группы (8-9 классы).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55"/>
        <w:gridCol w:w="6216"/>
        <w:gridCol w:w="813"/>
        <w:gridCol w:w="2117"/>
        <w:gridCol w:w="2499"/>
      </w:tblGrid>
      <w:tr w:rsidR="00CF0906" w:rsidRPr="000819FD" w:rsidTr="00221AD4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Теоретич. сведен.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Практические занят.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баскетбола в России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Гигиенические сведения и меры безопасности на занятиях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138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и тактика игры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игры и соревнования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200</w:t>
            </w:r>
          </w:p>
        </w:tc>
      </w:tr>
    </w:tbl>
    <w:p w:rsidR="00CF0906" w:rsidRPr="000819FD" w:rsidRDefault="00CF0906" w:rsidP="000819FD">
      <w:pPr>
        <w:shd w:val="clear" w:color="auto" w:fill="FFFFFF"/>
        <w:spacing w:after="120" w:line="240" w:lineRule="atLeast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Примерный тематический план занятий старшей группы (10-11 классы).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55"/>
        <w:gridCol w:w="6216"/>
        <w:gridCol w:w="813"/>
        <w:gridCol w:w="2117"/>
        <w:gridCol w:w="2499"/>
      </w:tblGrid>
      <w:tr w:rsidR="00CF0906" w:rsidRPr="000819FD" w:rsidTr="00221AD4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12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Теоретич. сведен.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F0906" w:rsidRPr="000819FD" w:rsidRDefault="00CF0906" w:rsidP="00221A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Практические занят.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Гигиенические сведения и меры безопасности на занятиях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ED299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ED299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ED299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ED299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138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и тактика игры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ED299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ED299E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52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игры и соревнования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CF0906" w:rsidRPr="000819FD" w:rsidTr="00221AD4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CF0906" w:rsidRPr="000819FD" w:rsidTr="00522AA5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21A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0906" w:rsidRPr="000819FD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  <w:r w:rsidRPr="000819FD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F0906" w:rsidRPr="0023046E" w:rsidRDefault="00CF0906" w:rsidP="002E7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200</w:t>
            </w:r>
          </w:p>
        </w:tc>
      </w:tr>
    </w:tbl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Pr="006321D0" w:rsidRDefault="00CF0906" w:rsidP="00901904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Соревнования по физической подготовке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Этапы начальной подготовки и учебно-тренировочный.</w:t>
      </w:r>
    </w:p>
    <w:p w:rsidR="00CF0906" w:rsidRPr="006321D0" w:rsidRDefault="00CF0906" w:rsidP="009019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Бег 30 м.</w:t>
      </w:r>
    </w:p>
    <w:p w:rsidR="00CF0906" w:rsidRPr="006321D0" w:rsidRDefault="00CF0906" w:rsidP="009019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Бег с изменением направления (5x6 м).</w:t>
      </w:r>
    </w:p>
    <w:p w:rsidR="00CF0906" w:rsidRPr="006321D0" w:rsidRDefault="00CF0906" w:rsidP="009019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Прыжок в длину с места.</w:t>
      </w:r>
    </w:p>
    <w:p w:rsidR="00CF0906" w:rsidRPr="006321D0" w:rsidRDefault="00CF0906" w:rsidP="009019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Метание набивного мяча из-за головы двумя руками.</w:t>
      </w:r>
    </w:p>
    <w:p w:rsidR="00CF0906" w:rsidRPr="006321D0" w:rsidRDefault="00CF0906" w:rsidP="009019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Бег 92 м с изменением направления («елочка»).</w:t>
      </w:r>
    </w:p>
    <w:p w:rsidR="00CF0906" w:rsidRPr="006321D0" w:rsidRDefault="00CF0906" w:rsidP="009019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Прыжок вверх с места, отталкиваясь двумя ногами.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Соревнования по игровой подготовке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Этап начальной подготовки.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p w:rsidR="00CF0906" w:rsidRPr="006321D0" w:rsidRDefault="00CF0906" w:rsidP="009019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Мини- баскет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бол (по специальным правилам).</w:t>
      </w:r>
    </w:p>
    <w:p w:rsidR="00CF0906" w:rsidRPr="006321D0" w:rsidRDefault="00CF0906" w:rsidP="009019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баскет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бол 2x2, 3x3, 4x4, 6x6.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Учебно-тренировочный этап. 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Баскетбол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2x2, 3x3, 4x4, 6x6.</w:t>
      </w:r>
    </w:p>
    <w:p w:rsidR="00CF0906" w:rsidRPr="006321D0" w:rsidRDefault="00CF0906" w:rsidP="0090190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ИНСТРУКТОРСКАЯ И СУДЕЙСКАЯ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ПРАКТИКА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Работа по освоению инструкторских и судейских навыков проводится на учебно-тренировочном этапе в каждом году подготовки. Такая работа проводится в форме бесед, семинаров, практических занятий, самостоя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тельной работы учащихся. Учащиеся готовятся к роли инструктора, по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мощника тренера дня участия в организации и проведении занятий, массо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вых соревнований в качестве судей. Содержание занятий на спортивно-оздоровительном этапе определяется в зависимости от подготовленности занимающихся на основании материала для учебно-тренировочного этапа.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Первый год.</w:t>
      </w:r>
    </w:p>
    <w:p w:rsidR="00CF0906" w:rsidRPr="006321D0" w:rsidRDefault="00CF0906" w:rsidP="0090190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Освоени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е терминологии, принятой в баскет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боле.</w:t>
      </w:r>
    </w:p>
    <w:p w:rsidR="00CF0906" w:rsidRPr="006321D0" w:rsidRDefault="00CF0906" w:rsidP="0090190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Овладение командным языком, умение отдать рапорт.</w:t>
      </w:r>
    </w:p>
    <w:p w:rsidR="00CF0906" w:rsidRPr="006321D0" w:rsidRDefault="00CF0906" w:rsidP="0090190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Проведение упражнений по построению и перестроению группы.</w:t>
      </w:r>
    </w:p>
    <w:p w:rsidR="00CF0906" w:rsidRDefault="00CF0906" w:rsidP="0090190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В качестве дежурного подготовка мест для занятий, инвентаря и оборудования.</w:t>
      </w:r>
    </w:p>
    <w:p w:rsidR="00CF0906" w:rsidRPr="006321D0" w:rsidRDefault="00CF0906" w:rsidP="00901904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Второй год.</w:t>
      </w:r>
    </w:p>
    <w:p w:rsidR="00CF0906" w:rsidRPr="006321D0" w:rsidRDefault="00CF0906" w:rsidP="0090190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Умение вести наблюдения за учащимися, выполняющими прием игры, и находить ошибки.</w:t>
      </w:r>
    </w:p>
    <w:p w:rsidR="00CF0906" w:rsidRPr="006321D0" w:rsidRDefault="00CF0906" w:rsidP="0090190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комплексов упражнений по специальной физической подготовке, по обучению переме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щениям, передаче и приему мяча</w:t>
      </w:r>
    </w:p>
    <w:p w:rsidR="00CF0906" w:rsidRDefault="00CF0906" w:rsidP="0090190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Судейство на учебных играх в своей группе (по упрощенным правилам).</w:t>
      </w:r>
    </w:p>
    <w:p w:rsidR="00CF0906" w:rsidRPr="006321D0" w:rsidRDefault="00CF0906" w:rsidP="00901904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Третий год.</w:t>
      </w:r>
    </w:p>
    <w:p w:rsidR="00CF0906" w:rsidRPr="006321D0" w:rsidRDefault="00CF0906" w:rsidP="0090190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Вести наблюдения за учащимися, выполняющими технические при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емы в двусторонней игре, и на соревнованиях.</w:t>
      </w:r>
    </w:p>
    <w:p w:rsidR="00CF0906" w:rsidRPr="006321D0" w:rsidRDefault="00CF0906" w:rsidP="0090190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комплексов упражнений по специальной физической подготовке, обучению техническим приемам и тактическим действиям (на основе изученного программного материала данного года обучения).</w:t>
      </w:r>
    </w:p>
    <w:p w:rsidR="00CF0906" w:rsidRPr="006321D0" w:rsidRDefault="00CF0906" w:rsidP="0090190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Судейство на учебных играх. Выполнение обязанностей первого, второго судей и ведение технического отчета.</w:t>
      </w:r>
    </w:p>
    <w:p w:rsidR="00CF0906" w:rsidRPr="006321D0" w:rsidRDefault="00CF0906" w:rsidP="00901904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Четвертый год.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p w:rsidR="00CF0906" w:rsidRPr="006321D0" w:rsidRDefault="00CF0906" w:rsidP="00901904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комплексов упражнений по физической, технической и тактической подготовке на изученном программном материале данно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го года обучения.</w:t>
      </w:r>
    </w:p>
    <w:p w:rsidR="00CF0906" w:rsidRPr="006321D0" w:rsidRDefault="00CF0906" w:rsidP="00901904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Проведение комплекса упражнений по физической и технической подготовке.</w:t>
      </w:r>
    </w:p>
    <w:p w:rsidR="00CF0906" w:rsidRPr="006321D0" w:rsidRDefault="00CF0906" w:rsidP="00901904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Судейство на учебных играх и соревнованиях в общеобразова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тельных школах, в свое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й спортивной школе по мини- баскетболу и баскет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болу. Выполнение обязанностей первого и второго судей, секретаря и судей на линиях.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Пятый год.</w:t>
      </w:r>
    </w:p>
    <w:p w:rsidR="00CF0906" w:rsidRPr="006321D0" w:rsidRDefault="00CF0906" w:rsidP="0090190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комплексов упражнений по физической, технической и тактической подготовке и проведение их с группой.</w:t>
      </w:r>
    </w:p>
    <w:p w:rsidR="00CF0906" w:rsidRPr="006321D0" w:rsidRDefault="00CF0906" w:rsidP="0090190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Проведение подготовительной и основной части занятия по началь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ному обучению технике игры.</w:t>
      </w:r>
    </w:p>
    <w:p w:rsidR="00CF0906" w:rsidRPr="006321D0" w:rsidRDefault="00CF0906" w:rsidP="0090190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Проведение занятий в общеобразовательной школе по об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учению навыкам игры в мини- баскет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бол.</w:t>
      </w:r>
    </w:p>
    <w:p w:rsidR="00CF0906" w:rsidRDefault="00CF0906" w:rsidP="0090190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Прове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дение соревнований по мини- баскетболу и баскет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болу в обще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образовательной и в своей спортивной школе. Выполнение обязаннос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тей главного судьи, секретаря. Составление календаря игр.</w:t>
      </w:r>
    </w:p>
    <w:p w:rsidR="00CF0906" w:rsidRDefault="00CF0906" w:rsidP="0001426A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F0906" w:rsidRDefault="00CF0906" w:rsidP="0001426A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>Требования к уровню подготовки:</w:t>
      </w:r>
    </w:p>
    <w:p w:rsidR="00CF0906" w:rsidRDefault="00CF0906" w:rsidP="0001426A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 укрепление здоровья и закаливание организма занимающихся, со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действие правильному физическому развитию; повышение уровня об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щей физической подготовленности, развитие специальных физических способностей, необходимых при совершенствовании техники и тактики;</w:t>
      </w:r>
    </w:p>
    <w:p w:rsidR="00CF0906" w:rsidRDefault="00CF0906" w:rsidP="0001426A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-овладение основами знаний в области теоретической подготовки;</w:t>
      </w:r>
    </w:p>
    <w:p w:rsidR="00CF0906" w:rsidRDefault="00CF0906" w:rsidP="0001426A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прочное овладение осно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вами техники и тактики баскетбола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CF0906" w:rsidRDefault="00CF0906" w:rsidP="0001426A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приучение к соревновательным условиям;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  <w:t>определение каждому занимающемуся игровой функции в команде и с учетом этого индивидуализация видов подготовки;</w:t>
      </w:r>
    </w:p>
    <w:p w:rsidR="00CF0906" w:rsidRDefault="00CF0906" w:rsidP="0001426A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обучение навыкам ведения дневника, системам записи игр и анали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зу полученных данных;</w:t>
      </w:r>
    </w:p>
    <w:p w:rsidR="00CF0906" w:rsidRPr="006321D0" w:rsidRDefault="00CF0906" w:rsidP="0001426A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- 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приобретение навыков в организации и проведении соревнований по волейболу, судейства, учебно-тренировочных занятий; выполнение I юношеского или II взрослого (3-й и 4-й год), I взрослого (5-й год) .</w:t>
      </w:r>
    </w:p>
    <w:p w:rsidR="00CF0906" w:rsidRPr="006321D0" w:rsidRDefault="00CF0906" w:rsidP="0001426A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F0906" w:rsidRDefault="00CF0906" w:rsidP="00901904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МЕДИЦИНСКИЙ КОНТРОЛЬ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1. Контроль за состоянием здоровья спортсмена.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Осуществляется врачом ДООЦ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 Углубленное медицинское обследование спортсмены проходят два раза в год - в конце подгото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вительного (осень) и соревновательного (весна) периодов.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Углубленное медицинское обследование включает: анамнез; вра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чебное освидетельствование для определения уровня физического развития и биологического созревания; электрокардиографическое исследование; клинический анализ крови и мочи; обследование у врачей-специалистов (хирурга, невропатолога, окулиста, оторинола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ринголога, дерматолога, стоматолога, гинеколога).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 случае необходимости, по медицинским показаниям, организу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ется дополнительная консультация у других специалистов.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ВОССТАНОВИТЕЛЬНЫЕ СРЕДСТВА И МЕРОПРИЯТИЯ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Восстановление спортивной работоспособности и нормального функционирования организма после тренировочных и соревнова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тельных нагрузок - неотъемлемая составная часть системы подго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товки и высококвалифицированных, и юных спортсменов. Выбор средств восстановления определяется возрастом, квалификацией, индивидуальными особенностями спортсменов, этапом подготовки, задачами тренировочного процесса, характером и особенностями построения тренировочных нагрузок. Основной путь оптимизации восстановительных процессов на этих этапах подготовки - рациональная тренировка и режим юных спортсменов, предусматривающие интервалы отдыха, достаточные для естественного протекания восстановительных процессов, пол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ноценное питание.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Из дополнительных средств восстановления применение водные процедуры гигиенического и за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каливающего характера, фармакологические средства восстановления и витамины с учетом сезонных измене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ний релаксационные и дыхательные упражнения. спортивный массаж.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Применяются психологические средства восстановления. Эти средства условно подразделяются на психолого-педагоги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ческие (оптимальный моральный климат в группе, положитель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ные эмоции, комфортные условия быта, интересный, разнообраз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ный отдых и др.) и психогигиенические (регуляция и саморегуля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ция психических состояний путем удлинения сна, внушенного сна-отдыха, психорегулирующая и аутогенная тренировки, цвето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вые и музыкальные воздействия, специальные приемы мышечной релаксации и др.).</w:t>
      </w:r>
      <w:r w:rsidRPr="00E83028">
        <w:rPr>
          <w:rFonts w:ascii="Times New Roman" w:hAnsi="Times New Roman"/>
          <w:color w:val="000000"/>
          <w:sz w:val="27"/>
          <w:szCs w:val="27"/>
          <w:lang w:eastAsia="ru-RU"/>
        </w:rPr>
        <w:br/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МАТЕРИАЛЬНО-ТЕХНИЧЕСКОЕ ОБЕСПЕЧЕНИЕ 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ОБРАЗОВАТЕЛЬНОГО ПРОЦЕССА.</w:t>
      </w:r>
      <w:r w:rsidRPr="00E83028">
        <w:rPr>
          <w:rFonts w:ascii="Times New Roman" w:hAnsi="Times New Roman"/>
          <w:color w:val="000000"/>
          <w:sz w:val="27"/>
          <w:szCs w:val="27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Для реализации образовательной программы используются: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спортивный зал Д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ООЦ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спортивный инвентарь: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мячи баскет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больные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спортивная форма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скамейки гимнастические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стенка гимнастическая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</w:t>
      </w:r>
      <w:r w:rsidRPr="006321D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обручи</w:t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6321D0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p w:rsidR="00CF0906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CF0906" w:rsidRPr="000819FD" w:rsidRDefault="00CF0906" w:rsidP="000819FD">
      <w:pPr>
        <w:shd w:val="clear" w:color="auto" w:fill="FFFFFF"/>
        <w:spacing w:after="120" w:line="240" w:lineRule="atLeast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Литература.</w:t>
      </w:r>
    </w:p>
    <w:p w:rsidR="00CF0906" w:rsidRPr="000819FD" w:rsidRDefault="00CF0906" w:rsidP="000819F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Байгулов Ю. П. Программа средней школы по физической культуре (внеклассная работа), М., Просвещение, 1982г.</w:t>
      </w:r>
    </w:p>
    <w:p w:rsidR="00CF0906" w:rsidRPr="000819FD" w:rsidRDefault="00CF0906" w:rsidP="000819F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Байгулов Ю. П. Мостки к мастерству. - Спортивные игры, 1974, №4:</w:t>
      </w:r>
    </w:p>
    <w:p w:rsidR="00CF0906" w:rsidRPr="000819FD" w:rsidRDefault="00CF0906" w:rsidP="000819F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Байгулов Ю. П:, Аверин Г. А. Атакует чемпион мира. - Спортивныe игры, 1973, N3</w:t>
      </w:r>
    </w:p>
    <w:p w:rsidR="00CF0906" w:rsidRPr="000819FD" w:rsidRDefault="00CF0906" w:rsidP="000819F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Бубэх. и др: Тесты в спортивной практике. М., 1968.</w:t>
      </w:r>
    </w:p>
    <w:p w:rsidR="00CF0906" w:rsidRPr="000819FD" w:rsidRDefault="00CF0906" w:rsidP="000819F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Рудик П. А. Психология. М., 1967.</w:t>
      </w:r>
    </w:p>
    <w:p w:rsidR="00CF0906" w:rsidRPr="000819FD" w:rsidRDefault="00CF0906" w:rsidP="000819F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0819FD">
        <w:rPr>
          <w:rFonts w:ascii="Times New Roman" w:hAnsi="Times New Roman"/>
          <w:color w:val="333333"/>
          <w:sz w:val="24"/>
          <w:szCs w:val="24"/>
          <w:lang w:eastAsia="ru-RU"/>
        </w:rPr>
        <w:t>Старажиле  А. А. Делай характер смолоду. - Спортивные игры, 1970,№11.</w:t>
      </w:r>
    </w:p>
    <w:p w:rsidR="00CF0906" w:rsidRPr="00E83028" w:rsidRDefault="00CF0906" w:rsidP="000819FD"/>
    <w:p w:rsidR="00CF0906" w:rsidRPr="00E83028" w:rsidRDefault="00CF0906" w:rsidP="000819FD"/>
    <w:p w:rsidR="00CF0906" w:rsidRPr="00E83028" w:rsidRDefault="00CF0906" w:rsidP="000819FD"/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CF0906" w:rsidRDefault="00CF0906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sectPr w:rsidR="00CF0906" w:rsidSect="00D31DD5">
      <w:pgSz w:w="16838" w:h="11906" w:orient="landscape"/>
      <w:pgMar w:top="360" w:right="458" w:bottom="53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321D" w:rsidRDefault="00F6321D" w:rsidP="00D31DD5">
      <w:pPr>
        <w:spacing w:after="0" w:line="240" w:lineRule="auto"/>
      </w:pPr>
      <w:r>
        <w:separator/>
      </w:r>
    </w:p>
  </w:endnote>
  <w:endnote w:type="continuationSeparator" w:id="0">
    <w:p w:rsidR="00F6321D" w:rsidRDefault="00F6321D" w:rsidP="00D31D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321D" w:rsidRDefault="00F6321D" w:rsidP="00D31DD5">
      <w:pPr>
        <w:spacing w:after="0" w:line="240" w:lineRule="auto"/>
      </w:pPr>
      <w:r>
        <w:separator/>
      </w:r>
    </w:p>
  </w:footnote>
  <w:footnote w:type="continuationSeparator" w:id="0">
    <w:p w:rsidR="00F6321D" w:rsidRDefault="00F6321D" w:rsidP="00D31D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25D6E"/>
    <w:multiLevelType w:val="multilevel"/>
    <w:tmpl w:val="17DCB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4A82894"/>
    <w:multiLevelType w:val="multilevel"/>
    <w:tmpl w:val="036E0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EF30047"/>
    <w:multiLevelType w:val="multilevel"/>
    <w:tmpl w:val="9E78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BC3230"/>
    <w:multiLevelType w:val="multilevel"/>
    <w:tmpl w:val="1CBA7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D2F0FC9"/>
    <w:multiLevelType w:val="multilevel"/>
    <w:tmpl w:val="AC0E4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332E3846"/>
    <w:multiLevelType w:val="multilevel"/>
    <w:tmpl w:val="1BE45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3FFB3FD8"/>
    <w:multiLevelType w:val="multilevel"/>
    <w:tmpl w:val="F188A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28052E"/>
    <w:multiLevelType w:val="multilevel"/>
    <w:tmpl w:val="D722D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0A226A"/>
    <w:multiLevelType w:val="multilevel"/>
    <w:tmpl w:val="0F5CB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5FF2065F"/>
    <w:multiLevelType w:val="multilevel"/>
    <w:tmpl w:val="2146D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63B137DE"/>
    <w:multiLevelType w:val="multilevel"/>
    <w:tmpl w:val="0A98E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6E0D3939"/>
    <w:multiLevelType w:val="multilevel"/>
    <w:tmpl w:val="F2962F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2"/>
  </w:num>
  <w:num w:numId="5">
    <w:abstractNumId w:val="4"/>
  </w:num>
  <w:num w:numId="6">
    <w:abstractNumId w:val="8"/>
  </w:num>
  <w:num w:numId="7">
    <w:abstractNumId w:val="11"/>
  </w:num>
  <w:num w:numId="8">
    <w:abstractNumId w:val="5"/>
  </w:num>
  <w:num w:numId="9">
    <w:abstractNumId w:val="9"/>
  </w:num>
  <w:num w:numId="10">
    <w:abstractNumId w:val="0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260"/>
    <w:rsid w:val="00005C64"/>
    <w:rsid w:val="0001426A"/>
    <w:rsid w:val="000664C9"/>
    <w:rsid w:val="000819FD"/>
    <w:rsid w:val="000B4DE1"/>
    <w:rsid w:val="000B5CE5"/>
    <w:rsid w:val="000D3AB9"/>
    <w:rsid w:val="00142655"/>
    <w:rsid w:val="001C5F71"/>
    <w:rsid w:val="001D1B9D"/>
    <w:rsid w:val="001F5568"/>
    <w:rsid w:val="00221AD4"/>
    <w:rsid w:val="0023046E"/>
    <w:rsid w:val="002643A5"/>
    <w:rsid w:val="00295E93"/>
    <w:rsid w:val="002A59F6"/>
    <w:rsid w:val="002E79FE"/>
    <w:rsid w:val="0032144B"/>
    <w:rsid w:val="00383CB4"/>
    <w:rsid w:val="003B6291"/>
    <w:rsid w:val="003E674C"/>
    <w:rsid w:val="004C4D9C"/>
    <w:rsid w:val="004D1141"/>
    <w:rsid w:val="00522AA5"/>
    <w:rsid w:val="006321D0"/>
    <w:rsid w:val="00653E4B"/>
    <w:rsid w:val="006A2591"/>
    <w:rsid w:val="006F30AC"/>
    <w:rsid w:val="007167B6"/>
    <w:rsid w:val="00721168"/>
    <w:rsid w:val="00744A5C"/>
    <w:rsid w:val="007712BF"/>
    <w:rsid w:val="007D45BB"/>
    <w:rsid w:val="007F544D"/>
    <w:rsid w:val="007F588D"/>
    <w:rsid w:val="00806530"/>
    <w:rsid w:val="00830AE9"/>
    <w:rsid w:val="008907C6"/>
    <w:rsid w:val="00890EBC"/>
    <w:rsid w:val="008B0DE0"/>
    <w:rsid w:val="00901904"/>
    <w:rsid w:val="009332F8"/>
    <w:rsid w:val="0096612E"/>
    <w:rsid w:val="00995B6D"/>
    <w:rsid w:val="009B51AE"/>
    <w:rsid w:val="009E5B29"/>
    <w:rsid w:val="00A06A09"/>
    <w:rsid w:val="00A31260"/>
    <w:rsid w:val="00AA6968"/>
    <w:rsid w:val="00AD79B1"/>
    <w:rsid w:val="00B1472F"/>
    <w:rsid w:val="00B45E39"/>
    <w:rsid w:val="00B53BFC"/>
    <w:rsid w:val="00B57565"/>
    <w:rsid w:val="00B64F25"/>
    <w:rsid w:val="00B9299B"/>
    <w:rsid w:val="00BC41D6"/>
    <w:rsid w:val="00C4073B"/>
    <w:rsid w:val="00C50302"/>
    <w:rsid w:val="00C57131"/>
    <w:rsid w:val="00C77EB5"/>
    <w:rsid w:val="00CF0906"/>
    <w:rsid w:val="00D03676"/>
    <w:rsid w:val="00D103A7"/>
    <w:rsid w:val="00D201FB"/>
    <w:rsid w:val="00D31DD5"/>
    <w:rsid w:val="00D37977"/>
    <w:rsid w:val="00D54F1E"/>
    <w:rsid w:val="00D801B0"/>
    <w:rsid w:val="00DB17F1"/>
    <w:rsid w:val="00DD7330"/>
    <w:rsid w:val="00DF6D67"/>
    <w:rsid w:val="00E6674F"/>
    <w:rsid w:val="00E72840"/>
    <w:rsid w:val="00E83028"/>
    <w:rsid w:val="00ED299E"/>
    <w:rsid w:val="00F22E9E"/>
    <w:rsid w:val="00F6321D"/>
    <w:rsid w:val="00FC54FB"/>
    <w:rsid w:val="00FC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C97E89"/>
  <w15:docId w15:val="{02D5C051-0F63-44C0-A2DF-E3DA3CC82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CB4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05C6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31DD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31DD5"/>
    <w:rPr>
      <w:lang w:eastAsia="en-US"/>
    </w:rPr>
  </w:style>
  <w:style w:type="paragraph" w:styleId="a6">
    <w:name w:val="footer"/>
    <w:basedOn w:val="a"/>
    <w:link w:val="a7"/>
    <w:uiPriority w:val="99"/>
    <w:unhideWhenUsed/>
    <w:rsid w:val="00D31DD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31DD5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1AE57-8587-42B4-AAB6-784DC6358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5157</Words>
  <Characters>29400</Characters>
  <Application>Microsoft Office Word</Application>
  <DocSecurity>0</DocSecurity>
  <Lines>245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</cp:lastModifiedBy>
  <cp:revision>3</cp:revision>
  <cp:lastPrinted>2017-09-13T17:01:00Z</cp:lastPrinted>
  <dcterms:created xsi:type="dcterms:W3CDTF">2019-01-15T07:21:00Z</dcterms:created>
  <dcterms:modified xsi:type="dcterms:W3CDTF">2019-01-15T07:21:00Z</dcterms:modified>
</cp:coreProperties>
</file>